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28" w:rsidRDefault="00664E43" w:rsidP="00E27FEA">
      <w:pPr>
        <w:spacing w:after="0"/>
        <w:jc w:val="both"/>
        <w:rPr>
          <w:rFonts w:ascii="Arial" w:hAnsi="Arial" w:cs="Arial"/>
          <w:b/>
          <w:sz w:val="32"/>
          <w:szCs w:val="32"/>
        </w:rPr>
      </w:pPr>
      <w:bookmarkStart w:id="0" w:name="_GoBack"/>
      <w:bookmarkEnd w:id="0"/>
      <w:r>
        <w:rPr>
          <w:rFonts w:ascii="Arial" w:hAnsi="Arial" w:cs="Arial"/>
          <w:b/>
          <w:sz w:val="32"/>
          <w:szCs w:val="32"/>
        </w:rPr>
        <w:t xml:space="preserve">Standard č. </w:t>
      </w:r>
      <w:r w:rsidR="00E24B67">
        <w:rPr>
          <w:rFonts w:ascii="Arial" w:hAnsi="Arial" w:cs="Arial"/>
          <w:b/>
          <w:sz w:val="32"/>
          <w:szCs w:val="32"/>
        </w:rPr>
        <w:t>3</w:t>
      </w:r>
      <w:r w:rsidR="00B744AB" w:rsidRPr="00B744AB">
        <w:rPr>
          <w:rFonts w:ascii="Arial" w:hAnsi="Arial" w:cs="Arial"/>
          <w:b/>
          <w:sz w:val="32"/>
          <w:szCs w:val="32"/>
        </w:rPr>
        <w:t xml:space="preserve">: </w:t>
      </w:r>
      <w:r>
        <w:rPr>
          <w:rFonts w:ascii="Arial" w:hAnsi="Arial" w:cs="Arial"/>
          <w:b/>
          <w:sz w:val="32"/>
          <w:szCs w:val="32"/>
        </w:rPr>
        <w:t>Informovanost výkonu o sociálně-právní ochraně dětí</w:t>
      </w:r>
    </w:p>
    <w:p w:rsidR="00B744AB" w:rsidRPr="00B744AB" w:rsidRDefault="00B744AB" w:rsidP="00E27FEA">
      <w:pPr>
        <w:jc w:val="both"/>
        <w:rPr>
          <w:rFonts w:ascii="Arial" w:hAnsi="Arial" w:cs="Arial"/>
          <w:b/>
          <w:sz w:val="32"/>
          <w:szCs w:val="32"/>
        </w:rPr>
      </w:pPr>
      <w:r>
        <w:rPr>
          <w:rFonts w:ascii="Arial" w:hAnsi="Arial" w:cs="Arial"/>
          <w:b/>
          <w:sz w:val="32"/>
          <w:szCs w:val="32"/>
        </w:rPr>
        <w:t>__________________________________________________</w:t>
      </w:r>
    </w:p>
    <w:p w:rsidR="00B744AB" w:rsidRPr="00664E43" w:rsidRDefault="00E24B67" w:rsidP="00E27FEA">
      <w:pPr>
        <w:jc w:val="both"/>
        <w:rPr>
          <w:rFonts w:ascii="Arial" w:hAnsi="Arial" w:cs="Arial"/>
          <w:b/>
          <w:sz w:val="24"/>
          <w:szCs w:val="24"/>
        </w:rPr>
      </w:pPr>
      <w:r w:rsidRPr="00664E43">
        <w:rPr>
          <w:rFonts w:ascii="Arial" w:hAnsi="Arial" w:cs="Arial"/>
          <w:b/>
          <w:sz w:val="24"/>
          <w:szCs w:val="24"/>
        </w:rPr>
        <w:t>3</w:t>
      </w:r>
      <w:r w:rsidR="00B744AB" w:rsidRPr="00664E43">
        <w:rPr>
          <w:rFonts w:ascii="Arial" w:hAnsi="Arial" w:cs="Arial"/>
          <w:b/>
          <w:sz w:val="24"/>
          <w:szCs w:val="24"/>
        </w:rPr>
        <w:t xml:space="preserve">a) </w:t>
      </w:r>
      <w:r w:rsidR="00664E43" w:rsidRPr="00664E43">
        <w:rPr>
          <w:rFonts w:ascii="Arial" w:hAnsi="Arial" w:cs="Arial"/>
          <w:b/>
          <w:sz w:val="24"/>
          <w:szCs w:val="24"/>
        </w:rPr>
        <w:t xml:space="preserve">Orgán sociálně-právní ochrany zveřejní způsobem umožňujícím dálkový přístup či jiným vhodným způsobem vnitřní pravidla a postupy </w:t>
      </w:r>
      <w:r w:rsidR="00664E43">
        <w:rPr>
          <w:rFonts w:ascii="Arial" w:hAnsi="Arial" w:cs="Arial"/>
          <w:b/>
          <w:sz w:val="24"/>
          <w:szCs w:val="24"/>
        </w:rPr>
        <w:t>j</w:t>
      </w:r>
      <w:r w:rsidR="00664E43" w:rsidRPr="00664E43">
        <w:rPr>
          <w:rFonts w:ascii="Arial" w:hAnsi="Arial" w:cs="Arial"/>
          <w:b/>
          <w:sz w:val="24"/>
          <w:szCs w:val="24"/>
        </w:rPr>
        <w:t>ím vytvořené za účelem naplnění těchto standardů kvality sociálně-právní ochrany při poskytování sociálně-právní ochrany.</w:t>
      </w:r>
    </w:p>
    <w:p w:rsidR="00664E43" w:rsidRDefault="00C615A8" w:rsidP="00664E43">
      <w:pPr>
        <w:pStyle w:val="Zkladntext"/>
        <w:spacing w:line="276" w:lineRule="auto"/>
        <w:jc w:val="both"/>
        <w:rPr>
          <w:rFonts w:ascii="Arial" w:hAnsi="Arial"/>
          <w:sz w:val="22"/>
          <w:szCs w:val="22"/>
        </w:rPr>
      </w:pPr>
      <w:r>
        <w:rPr>
          <w:rFonts w:ascii="Arial" w:hAnsi="Arial"/>
          <w:sz w:val="22"/>
          <w:szCs w:val="22"/>
        </w:rPr>
        <w:t xml:space="preserve">Na </w:t>
      </w:r>
      <w:r w:rsidR="00664E43">
        <w:rPr>
          <w:rFonts w:ascii="Arial" w:hAnsi="Arial"/>
          <w:sz w:val="22"/>
          <w:szCs w:val="22"/>
        </w:rPr>
        <w:t xml:space="preserve">portálu webu Kraje Vysočina </w:t>
      </w:r>
      <w:r>
        <w:rPr>
          <w:rFonts w:ascii="Arial" w:hAnsi="Arial"/>
          <w:sz w:val="22"/>
          <w:szCs w:val="22"/>
        </w:rPr>
        <w:t xml:space="preserve">Krajský úřad Kraje Vysočina zveřejňuje na „Sociálním portálu“ </w:t>
      </w:r>
      <w:r w:rsidR="00664E43">
        <w:rPr>
          <w:rFonts w:ascii="Arial" w:hAnsi="Arial"/>
          <w:sz w:val="22"/>
          <w:szCs w:val="22"/>
        </w:rPr>
        <w:t xml:space="preserve">písemná pravidla a postupy vytvořené na základě požadavků standardů kvality sociálně-právní ochrany podle přílohy č. 1 vyhlášky č. 473/2012 Sb., o provedení některých ustanovení zákona o sociálně-právní ochraně dětí. Pravidla a postupy budou zpracovány tak, aby byly srozumitelné pro cílovou skupinu dětí, dospělých i pro odbornou veřejnost. Pravidla a postupy budou v písemné podobě uloženy u odpovědného pracovníka oddělení sociální ochrany a prevence. Všichni zaměstnanci na úseku sociálně-právní ochrany k nim budou mít přístup. Budou k dispozici i klientům na jejich vyžádání.  </w:t>
      </w:r>
    </w:p>
    <w:p w:rsidR="00664E43" w:rsidRDefault="00C615A8" w:rsidP="00664E43">
      <w:pPr>
        <w:pStyle w:val="Zkladntext"/>
        <w:spacing w:line="276" w:lineRule="auto"/>
        <w:jc w:val="both"/>
        <w:rPr>
          <w:rFonts w:ascii="Arial" w:hAnsi="Arial"/>
          <w:sz w:val="22"/>
          <w:szCs w:val="22"/>
        </w:rPr>
      </w:pPr>
      <w:r>
        <w:rPr>
          <w:rFonts w:ascii="Arial" w:hAnsi="Arial"/>
          <w:sz w:val="22"/>
          <w:szCs w:val="22"/>
        </w:rPr>
        <w:t xml:space="preserve">Tyto informace jsou </w:t>
      </w:r>
      <w:r w:rsidR="00664E43">
        <w:rPr>
          <w:rFonts w:ascii="Arial" w:hAnsi="Arial"/>
          <w:sz w:val="22"/>
          <w:szCs w:val="22"/>
        </w:rPr>
        <w:t>průběžně aktualizovány, upravovány a zveřejňovány v souladu se změnami vnitřních pravidel a norem krajského úřadu.</w:t>
      </w:r>
      <w:r>
        <w:rPr>
          <w:rFonts w:ascii="Arial" w:hAnsi="Arial"/>
          <w:sz w:val="22"/>
          <w:szCs w:val="22"/>
        </w:rPr>
        <w:t xml:space="preserve"> Průběžnou aktualizaci </w:t>
      </w:r>
      <w:proofErr w:type="gramStart"/>
      <w:r>
        <w:rPr>
          <w:rFonts w:ascii="Arial" w:hAnsi="Arial"/>
          <w:sz w:val="22"/>
          <w:szCs w:val="22"/>
        </w:rPr>
        <w:t>změn  zajišťuje</w:t>
      </w:r>
      <w:proofErr w:type="gramEnd"/>
      <w:r w:rsidR="00664E43">
        <w:rPr>
          <w:rFonts w:ascii="Arial" w:hAnsi="Arial"/>
          <w:sz w:val="22"/>
          <w:szCs w:val="22"/>
        </w:rPr>
        <w:t xml:space="preserve"> pověřený odpovědný pracovník oddělení sociální ochrany a prevence. </w:t>
      </w:r>
    </w:p>
    <w:p w:rsidR="00664E43" w:rsidRDefault="00664E43" w:rsidP="00664E43">
      <w:pPr>
        <w:pStyle w:val="Zkladntext"/>
        <w:spacing w:line="276" w:lineRule="auto"/>
        <w:jc w:val="both"/>
        <w:rPr>
          <w:rFonts w:ascii="Arial" w:hAnsi="Arial"/>
          <w:sz w:val="22"/>
          <w:szCs w:val="22"/>
        </w:rPr>
      </w:pP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xml:space="preserve">Veřejnost nalezne na Sociálním portálu informace (resp. internetové odkazy související se sociálně-právní ochranou dětí): </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organizační struktura krajského úřadu jako orgánu sociálně-právní ochrany dětí</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organizační struktura odboru sociálních věcí,</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seznam pracovníků na úseku sociálně-právní ochrany dětí včetně jejich telefonických, emailových kontaktů a čísla kanceláře;</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základní informace o sociálním odboru;</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informace o jednotlivých náplních činnosti OSPOD;</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informace o pověřených osobách včetně odkazů na další informační zdroje;</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-informace k náhradní rodinné péči.</w:t>
      </w:r>
    </w:p>
    <w:p w:rsidR="00664E43" w:rsidRDefault="00664E43" w:rsidP="00664E43">
      <w:pPr>
        <w:pStyle w:val="Zkladntext"/>
        <w:spacing w:line="276" w:lineRule="auto"/>
        <w:jc w:val="both"/>
        <w:rPr>
          <w:rFonts w:ascii="Arial" w:hAnsi="Arial"/>
          <w:color w:val="000000"/>
          <w:sz w:val="22"/>
          <w:szCs w:val="22"/>
        </w:rPr>
      </w:pPr>
    </w:p>
    <w:p w:rsidR="00664E43" w:rsidRDefault="00664E43" w:rsidP="00664E43">
      <w:pPr>
        <w:spacing w:after="120"/>
        <w:jc w:val="both"/>
        <w:rPr>
          <w:rFonts w:ascii="Arial" w:hAnsi="Arial"/>
          <w:color w:val="000000"/>
        </w:rPr>
      </w:pPr>
      <w:r>
        <w:rPr>
          <w:rFonts w:ascii="Arial" w:hAnsi="Arial"/>
          <w:color w:val="000000"/>
        </w:rPr>
        <w:t>Některé z výše uvedených informací budou zveřejněny také v prostorách odboru sociálních věcí.</w:t>
      </w:r>
    </w:p>
    <w:p w:rsidR="00664E43" w:rsidRDefault="00664E43">
      <w:pPr>
        <w:rPr>
          <w:rFonts w:ascii="Arial" w:hAnsi="Arial"/>
          <w:color w:val="000000"/>
        </w:rPr>
      </w:pPr>
      <w:r>
        <w:rPr>
          <w:rFonts w:ascii="Arial" w:hAnsi="Arial"/>
          <w:color w:val="000000"/>
        </w:rPr>
        <w:br w:type="page"/>
      </w:r>
    </w:p>
    <w:p w:rsidR="00E24B67" w:rsidRDefault="00664E43" w:rsidP="00664E43">
      <w:pPr>
        <w:pStyle w:val="Zkladntext"/>
        <w:spacing w:after="0" w:line="276" w:lineRule="auto"/>
        <w:jc w:val="both"/>
        <w:rPr>
          <w:rFonts w:ascii="Arial" w:hAnsi="Arial" w:cs="Arial"/>
          <w:b/>
        </w:rPr>
      </w:pPr>
      <w:r w:rsidRPr="00664E43">
        <w:rPr>
          <w:rFonts w:ascii="Arial" w:hAnsi="Arial" w:cs="Arial"/>
          <w:b/>
        </w:rPr>
        <w:lastRenderedPageBreak/>
        <w:t>3b)Orgán sociálně-právní ochrany má zpracovány informace o rozsahu a podmínkách poskytování sociálně-právní ochrany, a to ve formě srozumitelné cílové skupině. Tyto informace jsou veřejně dostupné.</w:t>
      </w:r>
    </w:p>
    <w:p w:rsidR="00664E43" w:rsidRDefault="00664E43" w:rsidP="00664E43">
      <w:pPr>
        <w:pStyle w:val="Zkladntext"/>
        <w:spacing w:after="0" w:line="276" w:lineRule="auto"/>
        <w:jc w:val="both"/>
        <w:rPr>
          <w:rFonts w:ascii="Arial" w:hAnsi="Arial" w:cs="Arial"/>
          <w:b/>
        </w:rPr>
      </w:pPr>
    </w:p>
    <w:p w:rsidR="00664E43" w:rsidRDefault="00664E43" w:rsidP="00664E43">
      <w:pPr>
        <w:jc w:val="both"/>
        <w:rPr>
          <w:rFonts w:ascii="Arial" w:hAnsi="Arial"/>
        </w:rPr>
      </w:pPr>
      <w:r>
        <w:rPr>
          <w:rFonts w:ascii="Arial" w:hAnsi="Arial"/>
        </w:rPr>
        <w:t>Krajský úřad Kraje Vysočina je jedním z orgánů sociálně-právní ochrany, které jsou povinny chránit práva a zájmy dětí. Činnost krajského úřadu je vymezena zákonem č. 359/1999 Sb., o sociálně-právní ochraně dětí.  Sociálně-právní ochrana je soubor legislativních opatření a nástrojů sociální práce na ochranu příznivého vývoje a řádné výchovy dítěte, na ochranu oprávněných zájmů dítěte včetně ochrany jeho jmění a na obnovení narušených funkcí rodiny.</w:t>
      </w:r>
    </w:p>
    <w:p w:rsidR="00664E43" w:rsidRDefault="00664E43" w:rsidP="00664E43">
      <w:pPr>
        <w:jc w:val="both"/>
        <w:rPr>
          <w:rFonts w:ascii="Arial" w:hAnsi="Arial"/>
        </w:rPr>
      </w:pPr>
      <w:r>
        <w:rPr>
          <w:rFonts w:ascii="Arial" w:hAnsi="Arial"/>
        </w:rPr>
        <w:t>Základní vymezení okruhů dětí, na něž se sociálně-právní ochrana dětí zaměřuje, je toto:</w:t>
      </w:r>
    </w:p>
    <w:p w:rsidR="00664E43" w:rsidRDefault="00664E43" w:rsidP="00664E43">
      <w:pPr>
        <w:numPr>
          <w:ilvl w:val="0"/>
          <w:numId w:val="12"/>
        </w:numPr>
        <w:suppressAutoHyphens/>
        <w:spacing w:after="0"/>
        <w:jc w:val="both"/>
        <w:rPr>
          <w:rFonts w:ascii="Arial" w:hAnsi="Arial"/>
        </w:rPr>
      </w:pPr>
      <w:r>
        <w:rPr>
          <w:rFonts w:ascii="Arial" w:hAnsi="Arial"/>
        </w:rPr>
        <w:t>dítě, které je předmětem soudního sporu mezi rodiči</w:t>
      </w:r>
    </w:p>
    <w:p w:rsidR="00664E43" w:rsidRDefault="00664E43" w:rsidP="00664E43">
      <w:pPr>
        <w:numPr>
          <w:ilvl w:val="0"/>
          <w:numId w:val="12"/>
        </w:numPr>
        <w:suppressAutoHyphens/>
        <w:spacing w:after="0"/>
        <w:jc w:val="both"/>
        <w:rPr>
          <w:rFonts w:ascii="Arial" w:hAnsi="Arial"/>
        </w:rPr>
      </w:pPr>
      <w:r>
        <w:rPr>
          <w:rFonts w:ascii="Arial" w:hAnsi="Arial"/>
        </w:rPr>
        <w:t>dítě, které je zanedbáváno, zneužíváno či týráno</w:t>
      </w:r>
    </w:p>
    <w:p w:rsidR="00664E43" w:rsidRDefault="00664E43" w:rsidP="00664E43">
      <w:pPr>
        <w:numPr>
          <w:ilvl w:val="0"/>
          <w:numId w:val="12"/>
        </w:numPr>
        <w:suppressAutoHyphens/>
        <w:spacing w:after="0"/>
        <w:jc w:val="both"/>
        <w:rPr>
          <w:rFonts w:ascii="Arial" w:hAnsi="Arial"/>
        </w:rPr>
      </w:pPr>
      <w:r>
        <w:rPr>
          <w:rFonts w:ascii="Arial" w:hAnsi="Arial"/>
        </w:rPr>
        <w:t>dítě, které má výchovné problémy</w:t>
      </w:r>
    </w:p>
    <w:p w:rsidR="00664E43" w:rsidRPr="00664E43" w:rsidRDefault="00664E43" w:rsidP="00664E43">
      <w:pPr>
        <w:numPr>
          <w:ilvl w:val="0"/>
          <w:numId w:val="12"/>
        </w:numPr>
        <w:suppressAutoHyphens/>
        <w:spacing w:after="0"/>
        <w:jc w:val="both"/>
        <w:rPr>
          <w:rFonts w:ascii="Arial" w:hAnsi="Arial"/>
        </w:rPr>
      </w:pPr>
      <w:r>
        <w:rPr>
          <w:rFonts w:ascii="Arial" w:hAnsi="Arial"/>
        </w:rPr>
        <w:t>dítě, které vyrůstá mimo svou původní rodinu.</w:t>
      </w:r>
    </w:p>
    <w:p w:rsidR="00664E43" w:rsidRDefault="00664E43" w:rsidP="00664E43">
      <w:pPr>
        <w:jc w:val="both"/>
        <w:rPr>
          <w:rFonts w:ascii="Arial" w:hAnsi="Arial"/>
        </w:rPr>
      </w:pPr>
      <w:r>
        <w:rPr>
          <w:rFonts w:ascii="Arial" w:hAnsi="Arial"/>
        </w:rPr>
        <w:t xml:space="preserve">Bližší vymezení je na Sociálním portálu kraje („Okruhy dětí, na něž se zaměřuje </w:t>
      </w:r>
      <w:proofErr w:type="gramStart"/>
      <w:r>
        <w:rPr>
          <w:rFonts w:ascii="Arial" w:hAnsi="Arial"/>
        </w:rPr>
        <w:t>SPOD</w:t>
      </w:r>
      <w:proofErr w:type="gramEnd"/>
      <w:r>
        <w:rPr>
          <w:rFonts w:ascii="Arial" w:hAnsi="Arial"/>
        </w:rPr>
        <w:t>“).</w:t>
      </w:r>
    </w:p>
    <w:p w:rsidR="00664E43" w:rsidRDefault="00664E43" w:rsidP="00664E43">
      <w:pPr>
        <w:jc w:val="both"/>
        <w:rPr>
          <w:rFonts w:ascii="Arial" w:hAnsi="Arial"/>
        </w:rPr>
      </w:pPr>
      <w:r>
        <w:rPr>
          <w:rFonts w:ascii="Arial" w:hAnsi="Arial"/>
        </w:rPr>
        <w:t>Základní vymezení osob a institucí, které se mohou na krajský úřad obrátit:</w:t>
      </w:r>
    </w:p>
    <w:p w:rsidR="00664E43" w:rsidRDefault="00664E43" w:rsidP="00664E43">
      <w:pPr>
        <w:numPr>
          <w:ilvl w:val="0"/>
          <w:numId w:val="13"/>
        </w:numPr>
        <w:suppressAutoHyphens/>
        <w:spacing w:after="0"/>
        <w:jc w:val="both"/>
        <w:rPr>
          <w:rFonts w:ascii="Arial" w:hAnsi="Arial"/>
        </w:rPr>
      </w:pPr>
      <w:r>
        <w:rPr>
          <w:rFonts w:ascii="Arial" w:hAnsi="Arial"/>
        </w:rPr>
        <w:t>všechny děti, které se obrátí na krajský úřad se žádostí o pomoc (blíže viz letáček pro děti „Ahoj, jsme tu pro Tebe“)</w:t>
      </w:r>
    </w:p>
    <w:p w:rsidR="00664E43" w:rsidRDefault="00664E43" w:rsidP="00664E43">
      <w:pPr>
        <w:numPr>
          <w:ilvl w:val="0"/>
          <w:numId w:val="13"/>
        </w:numPr>
        <w:suppressAutoHyphens/>
        <w:spacing w:after="0"/>
        <w:jc w:val="both"/>
        <w:rPr>
          <w:rFonts w:ascii="Arial" w:hAnsi="Arial"/>
        </w:rPr>
      </w:pPr>
      <w:r>
        <w:rPr>
          <w:rFonts w:ascii="Arial" w:hAnsi="Arial"/>
        </w:rPr>
        <w:t>všichni rodiče nezletilých dětí a jejich příbuzní, jsou-li přesvědčeni, že dotčené děti spadají do okruhu dětí, na něž se sociálně-právní ochrana dětí zaměřuje (blíže viz letáček „Bojíte se o své dítě?)“,</w:t>
      </w:r>
    </w:p>
    <w:p w:rsidR="00664E43" w:rsidRDefault="00664E43" w:rsidP="00664E43">
      <w:pPr>
        <w:numPr>
          <w:ilvl w:val="0"/>
          <w:numId w:val="13"/>
        </w:numPr>
        <w:suppressAutoHyphens/>
        <w:spacing w:after="0"/>
        <w:jc w:val="both"/>
        <w:rPr>
          <w:rFonts w:ascii="Arial" w:hAnsi="Arial"/>
        </w:rPr>
      </w:pPr>
      <w:r>
        <w:rPr>
          <w:rFonts w:ascii="Arial" w:hAnsi="Arial"/>
        </w:rPr>
        <w:t>školy, školská a zdravotnická zařízení a další orgány a organizace spolupůsobící v Kraji Vysočina na úseku sociálně-právní ochrany dětí (blíže viz letáček „Pro spolupracující subjekty“),</w:t>
      </w:r>
    </w:p>
    <w:p w:rsidR="00664E43" w:rsidRDefault="00664E43" w:rsidP="00664E43">
      <w:pPr>
        <w:numPr>
          <w:ilvl w:val="0"/>
          <w:numId w:val="13"/>
        </w:numPr>
        <w:suppressAutoHyphens/>
        <w:spacing w:after="0"/>
        <w:jc w:val="both"/>
        <w:rPr>
          <w:rFonts w:ascii="Arial" w:hAnsi="Arial"/>
        </w:rPr>
      </w:pPr>
      <w:r>
        <w:rPr>
          <w:rFonts w:ascii="Arial" w:hAnsi="Arial"/>
        </w:rPr>
        <w:t>osoby mající zájem pečovat o opuštěné děti,</w:t>
      </w:r>
    </w:p>
    <w:p w:rsidR="00664E43" w:rsidRDefault="00664E43" w:rsidP="00664E43">
      <w:pPr>
        <w:numPr>
          <w:ilvl w:val="0"/>
          <w:numId w:val="13"/>
        </w:numPr>
        <w:suppressAutoHyphens/>
        <w:spacing w:after="0"/>
        <w:jc w:val="both"/>
        <w:rPr>
          <w:rFonts w:ascii="Arial" w:hAnsi="Arial"/>
        </w:rPr>
      </w:pPr>
      <w:r>
        <w:rPr>
          <w:rFonts w:ascii="Arial" w:hAnsi="Arial"/>
        </w:rPr>
        <w:t>nestátní neziskové organizace působící na úseku sociálně-právní ochrany dětí,</w:t>
      </w:r>
    </w:p>
    <w:p w:rsidR="00664E43" w:rsidRPr="00664E43" w:rsidRDefault="00664E43" w:rsidP="00664E43">
      <w:pPr>
        <w:numPr>
          <w:ilvl w:val="0"/>
          <w:numId w:val="13"/>
        </w:numPr>
        <w:suppressAutoHyphens/>
        <w:spacing w:after="0"/>
        <w:jc w:val="both"/>
        <w:rPr>
          <w:rFonts w:ascii="Arial" w:hAnsi="Arial"/>
        </w:rPr>
      </w:pPr>
      <w:r>
        <w:rPr>
          <w:rFonts w:ascii="Arial" w:hAnsi="Arial"/>
        </w:rPr>
        <w:t xml:space="preserve">orgány sociálně-právní ochrany dětí v kraji jako jejich metodická podpora a kontrolní orgán.  </w:t>
      </w:r>
    </w:p>
    <w:p w:rsidR="00664E43" w:rsidRDefault="00664E43" w:rsidP="00664E43">
      <w:pPr>
        <w:jc w:val="both"/>
      </w:pPr>
      <w:r>
        <w:rPr>
          <w:rFonts w:ascii="Arial" w:hAnsi="Arial"/>
        </w:rPr>
        <w:t>Krajský úřad nabízí individuální poradenství za účelem doporučení vhodného postupu a aktuální informace z oblasti sociálně-právní ochrany dětí, základní právní poradenství v oblasti rodinného práva a trestního práva ve vztahu k mladistvým.</w:t>
      </w:r>
      <w:r>
        <w:t xml:space="preserve"> </w:t>
      </w:r>
    </w:p>
    <w:p w:rsidR="00664E43" w:rsidRP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Sociálně-právní ochrana dětí je poskytována vždy s ohledem na zájem, prospěch a blaho dítěte, ochranu rodiny, rodičovství a právo dítěte na péči a výchovu rodičů.    Je poskytována všem dětem bez rozdílu, tedy bez diskriminace rasy, barvy pleti, pohlaví, jazyka, náboženství, politického nebo jiného smýšlení, národnostního, etnického nebo sociálního původu. Je poskytována bezplatně nezletilým dětem mladším 18 let, pokud zletilosti nenabyly dříve.</w:t>
      </w:r>
    </w:p>
    <w:p w:rsidR="00664E43" w:rsidRDefault="00664E43" w:rsidP="00664E43">
      <w:pPr>
        <w:pStyle w:val="Zkladntext"/>
        <w:spacing w:line="276" w:lineRule="auto"/>
        <w:jc w:val="both"/>
        <w:rPr>
          <w:rFonts w:ascii="Arial" w:hAnsi="Arial"/>
          <w:b/>
          <w:color w:val="000000"/>
          <w:sz w:val="22"/>
          <w:szCs w:val="22"/>
        </w:rPr>
      </w:pPr>
      <w:r>
        <w:rPr>
          <w:rFonts w:ascii="Arial" w:hAnsi="Arial"/>
          <w:b/>
          <w:color w:val="000000"/>
          <w:sz w:val="22"/>
          <w:szCs w:val="22"/>
        </w:rPr>
        <w:t xml:space="preserve">Činnosti zajišťované Krajským úřadem Kraje Vysočina:  </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zprostředkování osvojení a pěstounské péče;</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odborné posuzování žadatelů o osvojení a pěstounskou péči;</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zajišťování odborné přípravy žadatelů o náhradní rodinnou péči;</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výběr fyzických osob vhodných stát se osvojiteli nebo pěstouny k přijetí dítěte do rodiny;</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lastRenderedPageBreak/>
        <w:t>- vedení evidence dětí, kterým je třeba zprostředkovat náhradní rodinou péči;</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vedení evidence žadatelů o náhradní rodin</w:t>
      </w:r>
      <w:r w:rsidR="00504DDF">
        <w:rPr>
          <w:rFonts w:ascii="Arial" w:hAnsi="Arial"/>
          <w:color w:val="000000"/>
          <w:sz w:val="22"/>
          <w:szCs w:val="22"/>
        </w:rPr>
        <w:t>n</w:t>
      </w:r>
      <w:r>
        <w:rPr>
          <w:rFonts w:ascii="Arial" w:hAnsi="Arial"/>
          <w:color w:val="000000"/>
          <w:sz w:val="22"/>
          <w:szCs w:val="22"/>
        </w:rPr>
        <w:t>ou péči;</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vedení evidence osob pečujících a osob v evidenci;</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vyhledávání fyzických osob vhodných stát se osvojiteli nebo pěstouny;</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vyhledávání dětí, kterým je třeba zajistit péči v náhradním rodinném prostředí formou pěstounské péče nebo osvojení;</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zajišťování konzultační činnosti k náhradní rodinné péči;</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uzavírání dohod o výkonu pěstounské péče;</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rozhodování o státním příspěvku pro zřizovatele zařízení vyžadující okamžitou pomoc a jeho poskytování včetně kontroly způsobu jeho využití;</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xml:space="preserve">- rozhodování o vydání pověření k výkonu SPOD </w:t>
      </w:r>
      <w:proofErr w:type="gramStart"/>
      <w:r>
        <w:rPr>
          <w:rFonts w:ascii="Arial" w:hAnsi="Arial"/>
          <w:color w:val="000000"/>
          <w:sz w:val="22"/>
          <w:szCs w:val="22"/>
        </w:rPr>
        <w:t>fyzickým</w:t>
      </w:r>
      <w:proofErr w:type="gramEnd"/>
      <w:r>
        <w:rPr>
          <w:rFonts w:ascii="Arial" w:hAnsi="Arial"/>
          <w:color w:val="000000"/>
          <w:sz w:val="22"/>
          <w:szCs w:val="22"/>
        </w:rPr>
        <w:t xml:space="preserve"> a právnickým osobám;</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kontrolní činnost a metodické vedení obecních úřadů obcí s rozšířenou působností v Kraji Vysočina</w:t>
      </w:r>
    </w:p>
    <w:p w:rsidR="00664E43" w:rsidRDefault="00664E43" w:rsidP="00664E43">
      <w:pPr>
        <w:pStyle w:val="Zkladntext"/>
        <w:spacing w:line="276" w:lineRule="auto"/>
        <w:ind w:left="360" w:hanging="360"/>
        <w:jc w:val="both"/>
        <w:rPr>
          <w:rFonts w:ascii="Arial" w:hAnsi="Arial"/>
          <w:color w:val="000000"/>
          <w:sz w:val="22"/>
          <w:szCs w:val="22"/>
        </w:rPr>
      </w:pPr>
      <w:r>
        <w:rPr>
          <w:rFonts w:ascii="Arial" w:hAnsi="Arial"/>
          <w:color w:val="000000"/>
          <w:sz w:val="22"/>
          <w:szCs w:val="22"/>
        </w:rPr>
        <w:t>- vyřizování stížností na výkon sociálně-právní ochrany dětí zajišťovaný obecními úřady obcí s rozšířenou působností</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xml:space="preserve">- správní řízení na úseku sociálně-právní ochrany (svěření výkonu SPOD </w:t>
      </w:r>
      <w:proofErr w:type="gramStart"/>
      <w:r>
        <w:rPr>
          <w:rFonts w:ascii="Arial" w:hAnsi="Arial"/>
          <w:color w:val="000000"/>
          <w:sz w:val="22"/>
          <w:szCs w:val="22"/>
        </w:rPr>
        <w:t>jinému</w:t>
      </w:r>
      <w:proofErr w:type="gramEnd"/>
      <w:r>
        <w:rPr>
          <w:rFonts w:ascii="Arial" w:hAnsi="Arial"/>
          <w:color w:val="000000"/>
          <w:sz w:val="22"/>
          <w:szCs w:val="22"/>
        </w:rPr>
        <w:t xml:space="preserve"> orgánu, odvolací řízení ve věci výchovných opatření a nahlédnutí do spisu),</w:t>
      </w:r>
    </w:p>
    <w:p w:rsidR="00664E43" w:rsidRDefault="00664E43" w:rsidP="00664E43">
      <w:pPr>
        <w:pStyle w:val="Zkladntext"/>
        <w:spacing w:line="276" w:lineRule="auto"/>
        <w:jc w:val="both"/>
        <w:rPr>
          <w:rFonts w:ascii="Arial" w:hAnsi="Arial"/>
          <w:color w:val="000000"/>
          <w:sz w:val="22"/>
          <w:szCs w:val="22"/>
        </w:rPr>
      </w:pPr>
      <w:r>
        <w:rPr>
          <w:rFonts w:ascii="Arial" w:hAnsi="Arial"/>
          <w:color w:val="000000"/>
          <w:sz w:val="22"/>
          <w:szCs w:val="22"/>
        </w:rPr>
        <w:t>- analyzování situace v oblasti sociálně-patologických jevů u dětí a mládeže a navrhování preventivních opatření;</w:t>
      </w:r>
    </w:p>
    <w:sectPr w:rsidR="00664E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EE" w:rsidRDefault="005668EE" w:rsidP="008425CE">
      <w:pPr>
        <w:spacing w:after="0" w:line="240" w:lineRule="auto"/>
      </w:pPr>
      <w:r>
        <w:separator/>
      </w:r>
    </w:p>
  </w:endnote>
  <w:endnote w:type="continuationSeparator" w:id="0">
    <w:p w:rsidR="005668EE" w:rsidRDefault="005668EE" w:rsidP="0084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FE" w:rsidRPr="002719D5" w:rsidRDefault="00051AFE" w:rsidP="00051AFE">
    <w:pPr>
      <w:pStyle w:val="Zpat"/>
      <w:rPr>
        <w:rFonts w:ascii="Arial" w:hAnsi="Arial" w:cs="Arial"/>
        <w:color w:val="808080"/>
        <w:sz w:val="20"/>
        <w:szCs w:val="20"/>
      </w:rPr>
    </w:pPr>
    <w:r>
      <w:rPr>
        <w:rFonts w:ascii="Arial" w:hAnsi="Arial" w:cs="Arial"/>
        <w:color w:val="808080"/>
        <w:sz w:val="20"/>
        <w:szCs w:val="20"/>
      </w:rPr>
      <w:t xml:space="preserve">               </w:t>
    </w:r>
    <w:r w:rsidRPr="002719D5">
      <w:rPr>
        <w:rFonts w:ascii="Arial" w:hAnsi="Arial" w:cs="Arial"/>
        <w:color w:val="808080"/>
        <w:sz w:val="20"/>
        <w:szCs w:val="20"/>
      </w:rPr>
      <w:t>TENTO PROJEKT JE SPOLUFINANCOVÁN EVROPSKÝM SOCIÁLNÍM FONDEM</w:t>
    </w:r>
  </w:p>
  <w:p w:rsidR="008425CE" w:rsidRDefault="00051AFE" w:rsidP="00051AFE">
    <w:pPr>
      <w:pStyle w:val="Zpat"/>
    </w:pPr>
    <w:r w:rsidRPr="002719D5">
      <w:rPr>
        <w:rFonts w:ascii="Arial" w:hAnsi="Arial" w:cs="Arial"/>
        <w:color w:val="808080"/>
        <w:sz w:val="20"/>
        <w:szCs w:val="20"/>
      </w:rPr>
      <w:t xml:space="preserve">     </w:t>
    </w:r>
    <w:r>
      <w:rPr>
        <w:rFonts w:ascii="Arial" w:hAnsi="Arial" w:cs="Arial"/>
        <w:color w:val="808080"/>
        <w:sz w:val="20"/>
        <w:szCs w:val="20"/>
      </w:rPr>
      <w:t xml:space="preserve">                          </w:t>
    </w:r>
    <w:r w:rsidRPr="002719D5">
      <w:rPr>
        <w:rFonts w:ascii="Arial" w:hAnsi="Arial" w:cs="Arial"/>
        <w:color w:val="808080"/>
        <w:sz w:val="20"/>
        <w:szCs w:val="20"/>
      </w:rPr>
      <w:t>PROSTŘEDNICTVÍM</w:t>
    </w:r>
    <w:r>
      <w:rPr>
        <w:rFonts w:ascii="Arial" w:hAnsi="Arial" w:cs="Arial"/>
        <w:color w:val="808080"/>
        <w:sz w:val="20"/>
        <w:szCs w:val="20"/>
      </w:rPr>
      <w:t xml:space="preserve"> OP LZZ A STÁTNÍM ROZPOČTEM ČR.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EE" w:rsidRDefault="005668EE" w:rsidP="008425CE">
      <w:pPr>
        <w:spacing w:after="0" w:line="240" w:lineRule="auto"/>
      </w:pPr>
      <w:r>
        <w:separator/>
      </w:r>
    </w:p>
  </w:footnote>
  <w:footnote w:type="continuationSeparator" w:id="0">
    <w:p w:rsidR="005668EE" w:rsidRDefault="005668EE" w:rsidP="0084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FE" w:rsidRDefault="00051AFE">
    <w:pPr>
      <w:pStyle w:val="Zhlav"/>
    </w:pPr>
    <w:r>
      <w:rPr>
        <w:noProof/>
        <w:lang w:eastAsia="cs-CZ"/>
      </w:rPr>
      <w:drawing>
        <wp:anchor distT="0" distB="0" distL="114300" distR="114300" simplePos="0" relativeHeight="251658240" behindDoc="0" locked="0" layoutInCell="1" allowOverlap="1">
          <wp:simplePos x="0" y="0"/>
          <wp:positionH relativeFrom="column">
            <wp:posOffset>64135</wp:posOffset>
          </wp:positionH>
          <wp:positionV relativeFrom="paragraph">
            <wp:posOffset>-187960</wp:posOffset>
          </wp:positionV>
          <wp:extent cx="5762625" cy="447675"/>
          <wp:effectExtent l="0" t="0" r="9525" b="9525"/>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C413A63"/>
    <w:multiLevelType w:val="hybridMultilevel"/>
    <w:tmpl w:val="11B23DBC"/>
    <w:lvl w:ilvl="0" w:tplc="43D4761C">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8974E7"/>
    <w:multiLevelType w:val="hybridMultilevel"/>
    <w:tmpl w:val="0082E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E03E15"/>
    <w:multiLevelType w:val="hybridMultilevel"/>
    <w:tmpl w:val="DFF8E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EC7F2D"/>
    <w:multiLevelType w:val="hybridMultilevel"/>
    <w:tmpl w:val="4A44999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578C6083"/>
    <w:multiLevelType w:val="hybridMultilevel"/>
    <w:tmpl w:val="9848A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F17F67"/>
    <w:multiLevelType w:val="hybridMultilevel"/>
    <w:tmpl w:val="DEECA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6721BE"/>
    <w:multiLevelType w:val="hybridMultilevel"/>
    <w:tmpl w:val="5D282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BC4A03"/>
    <w:multiLevelType w:val="hybridMultilevel"/>
    <w:tmpl w:val="023AD2F8"/>
    <w:lvl w:ilvl="0" w:tplc="1E248B92">
      <w:start w:val="1"/>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022D91"/>
    <w:multiLevelType w:val="hybridMultilevel"/>
    <w:tmpl w:val="97760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213E48"/>
    <w:multiLevelType w:val="multilevel"/>
    <w:tmpl w:val="201C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855E6"/>
    <w:multiLevelType w:val="hybridMultilevel"/>
    <w:tmpl w:val="5576F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12"/>
  </w:num>
  <w:num w:numId="6">
    <w:abstractNumId w:val="3"/>
  </w:num>
  <w:num w:numId="7">
    <w:abstractNumId w:val="8"/>
  </w:num>
  <w:num w:numId="8">
    <w:abstractNumId w:val="6"/>
  </w:num>
  <w:num w:numId="9">
    <w:abstractNumId w:val="2"/>
  </w:num>
  <w:num w:numId="10">
    <w:abstractNumId w:val="9"/>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AB"/>
    <w:rsid w:val="000039B1"/>
    <w:rsid w:val="00051AFE"/>
    <w:rsid w:val="00056A08"/>
    <w:rsid w:val="00086F3B"/>
    <w:rsid w:val="00094B7A"/>
    <w:rsid w:val="000C436F"/>
    <w:rsid w:val="000D4845"/>
    <w:rsid w:val="000E1F38"/>
    <w:rsid w:val="000E771D"/>
    <w:rsid w:val="00112D46"/>
    <w:rsid w:val="00195512"/>
    <w:rsid w:val="001C101F"/>
    <w:rsid w:val="001D2041"/>
    <w:rsid w:val="001D7EFF"/>
    <w:rsid w:val="00244DFC"/>
    <w:rsid w:val="002D5109"/>
    <w:rsid w:val="002E4162"/>
    <w:rsid w:val="003870D1"/>
    <w:rsid w:val="00504DDF"/>
    <w:rsid w:val="005668EE"/>
    <w:rsid w:val="00612C94"/>
    <w:rsid w:val="00664E43"/>
    <w:rsid w:val="00681473"/>
    <w:rsid w:val="006A2095"/>
    <w:rsid w:val="007322EF"/>
    <w:rsid w:val="00774708"/>
    <w:rsid w:val="007916E9"/>
    <w:rsid w:val="007E6A16"/>
    <w:rsid w:val="008104D1"/>
    <w:rsid w:val="008425CE"/>
    <w:rsid w:val="00876F03"/>
    <w:rsid w:val="008C7E9D"/>
    <w:rsid w:val="00921156"/>
    <w:rsid w:val="0092480E"/>
    <w:rsid w:val="009A04F0"/>
    <w:rsid w:val="00A32B54"/>
    <w:rsid w:val="00A66928"/>
    <w:rsid w:val="00AB5C2F"/>
    <w:rsid w:val="00AE66C6"/>
    <w:rsid w:val="00B00AE8"/>
    <w:rsid w:val="00B04A5D"/>
    <w:rsid w:val="00B563BF"/>
    <w:rsid w:val="00B744AB"/>
    <w:rsid w:val="00B83D69"/>
    <w:rsid w:val="00BC17E9"/>
    <w:rsid w:val="00C02939"/>
    <w:rsid w:val="00C046E7"/>
    <w:rsid w:val="00C615A8"/>
    <w:rsid w:val="00CC06B5"/>
    <w:rsid w:val="00D05E21"/>
    <w:rsid w:val="00D168B3"/>
    <w:rsid w:val="00D7019F"/>
    <w:rsid w:val="00E24B67"/>
    <w:rsid w:val="00E27FEA"/>
    <w:rsid w:val="00EB578B"/>
    <w:rsid w:val="00EF3B17"/>
    <w:rsid w:val="00F70004"/>
    <w:rsid w:val="00FB0BEB"/>
    <w:rsid w:val="00FD0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944C28-0CAF-4922-BAD4-846E19A4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1156"/>
    <w:pPr>
      <w:ind w:left="720"/>
      <w:contextualSpacing/>
    </w:pPr>
  </w:style>
  <w:style w:type="character" w:styleId="Odkaznakoment">
    <w:name w:val="annotation reference"/>
    <w:basedOn w:val="Standardnpsmoodstavce"/>
    <w:uiPriority w:val="99"/>
    <w:semiHidden/>
    <w:unhideWhenUsed/>
    <w:rsid w:val="00195512"/>
    <w:rPr>
      <w:sz w:val="16"/>
      <w:szCs w:val="16"/>
    </w:rPr>
  </w:style>
  <w:style w:type="paragraph" w:styleId="Textkomente">
    <w:name w:val="annotation text"/>
    <w:basedOn w:val="Normln"/>
    <w:link w:val="TextkomenteChar"/>
    <w:uiPriority w:val="99"/>
    <w:semiHidden/>
    <w:unhideWhenUsed/>
    <w:rsid w:val="00195512"/>
    <w:pPr>
      <w:spacing w:line="240" w:lineRule="auto"/>
    </w:pPr>
    <w:rPr>
      <w:sz w:val="20"/>
      <w:szCs w:val="20"/>
    </w:rPr>
  </w:style>
  <w:style w:type="character" w:customStyle="1" w:styleId="TextkomenteChar">
    <w:name w:val="Text komentáře Char"/>
    <w:basedOn w:val="Standardnpsmoodstavce"/>
    <w:link w:val="Textkomente"/>
    <w:uiPriority w:val="99"/>
    <w:semiHidden/>
    <w:rsid w:val="00195512"/>
    <w:rPr>
      <w:sz w:val="20"/>
      <w:szCs w:val="20"/>
    </w:rPr>
  </w:style>
  <w:style w:type="paragraph" w:styleId="Pedmtkomente">
    <w:name w:val="annotation subject"/>
    <w:basedOn w:val="Textkomente"/>
    <w:next w:val="Textkomente"/>
    <w:link w:val="PedmtkomenteChar"/>
    <w:uiPriority w:val="99"/>
    <w:semiHidden/>
    <w:unhideWhenUsed/>
    <w:rsid w:val="00195512"/>
    <w:rPr>
      <w:b/>
      <w:bCs/>
    </w:rPr>
  </w:style>
  <w:style w:type="character" w:customStyle="1" w:styleId="PedmtkomenteChar">
    <w:name w:val="Předmět komentáře Char"/>
    <w:basedOn w:val="TextkomenteChar"/>
    <w:link w:val="Pedmtkomente"/>
    <w:uiPriority w:val="99"/>
    <w:semiHidden/>
    <w:rsid w:val="00195512"/>
    <w:rPr>
      <w:b/>
      <w:bCs/>
      <w:sz w:val="20"/>
      <w:szCs w:val="20"/>
    </w:rPr>
  </w:style>
  <w:style w:type="paragraph" w:styleId="Textbubliny">
    <w:name w:val="Balloon Text"/>
    <w:basedOn w:val="Normln"/>
    <w:link w:val="TextbublinyChar"/>
    <w:uiPriority w:val="99"/>
    <w:semiHidden/>
    <w:unhideWhenUsed/>
    <w:rsid w:val="001955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5512"/>
    <w:rPr>
      <w:rFonts w:ascii="Tahoma" w:hAnsi="Tahoma" w:cs="Tahoma"/>
      <w:sz w:val="16"/>
      <w:szCs w:val="16"/>
    </w:rPr>
  </w:style>
  <w:style w:type="paragraph" w:styleId="Zhlav">
    <w:name w:val="header"/>
    <w:basedOn w:val="Normln"/>
    <w:link w:val="ZhlavChar"/>
    <w:uiPriority w:val="99"/>
    <w:unhideWhenUsed/>
    <w:rsid w:val="008425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25CE"/>
  </w:style>
  <w:style w:type="paragraph" w:styleId="Zpat">
    <w:name w:val="footer"/>
    <w:basedOn w:val="Normln"/>
    <w:link w:val="ZpatChar"/>
    <w:unhideWhenUsed/>
    <w:rsid w:val="008425CE"/>
    <w:pPr>
      <w:tabs>
        <w:tab w:val="center" w:pos="4536"/>
        <w:tab w:val="right" w:pos="9072"/>
      </w:tabs>
      <w:spacing w:after="0" w:line="240" w:lineRule="auto"/>
    </w:pPr>
  </w:style>
  <w:style w:type="character" w:customStyle="1" w:styleId="ZpatChar">
    <w:name w:val="Zápatí Char"/>
    <w:basedOn w:val="Standardnpsmoodstavce"/>
    <w:link w:val="Zpat"/>
    <w:rsid w:val="008425CE"/>
  </w:style>
  <w:style w:type="character" w:styleId="Hypertextovodkaz">
    <w:name w:val="Hyperlink"/>
    <w:basedOn w:val="Standardnpsmoodstavce"/>
    <w:uiPriority w:val="99"/>
    <w:unhideWhenUsed/>
    <w:rsid w:val="00094B7A"/>
    <w:rPr>
      <w:color w:val="0000FF" w:themeColor="hyperlink"/>
      <w:u w:val="single"/>
    </w:rPr>
  </w:style>
  <w:style w:type="paragraph" w:styleId="Normlnweb">
    <w:name w:val="Normal (Web)"/>
    <w:basedOn w:val="Normln"/>
    <w:uiPriority w:val="99"/>
    <w:unhideWhenUsed/>
    <w:rsid w:val="00E24B6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lo1text">
    <w:name w:val="Číslo1 text"/>
    <w:basedOn w:val="Normln"/>
    <w:rsid w:val="00E24B67"/>
    <w:pPr>
      <w:widowControl w:val="0"/>
      <w:tabs>
        <w:tab w:val="num" w:pos="360"/>
      </w:tabs>
      <w:spacing w:after="120" w:line="240" w:lineRule="auto"/>
      <w:jc w:val="both"/>
      <w:outlineLvl w:val="0"/>
    </w:pPr>
    <w:rPr>
      <w:rFonts w:ascii="Arial" w:eastAsia="Times New Roman" w:hAnsi="Arial" w:cs="Times New Roman"/>
      <w:noProof/>
      <w:sz w:val="24"/>
      <w:szCs w:val="20"/>
      <w:lang w:eastAsia="cs-CZ"/>
    </w:rPr>
  </w:style>
  <w:style w:type="paragraph" w:customStyle="1" w:styleId="slo11text">
    <w:name w:val="Číslo1.1 text"/>
    <w:basedOn w:val="Normln"/>
    <w:rsid w:val="00E24B67"/>
    <w:pPr>
      <w:widowControl w:val="0"/>
      <w:tabs>
        <w:tab w:val="num" w:pos="360"/>
      </w:tabs>
      <w:spacing w:after="120" w:line="240" w:lineRule="auto"/>
      <w:jc w:val="both"/>
      <w:outlineLvl w:val="1"/>
    </w:pPr>
    <w:rPr>
      <w:rFonts w:ascii="Arial" w:eastAsia="Times New Roman" w:hAnsi="Arial" w:cs="Times New Roman"/>
      <w:noProof/>
      <w:sz w:val="24"/>
      <w:szCs w:val="20"/>
      <w:lang w:eastAsia="cs-CZ"/>
    </w:rPr>
  </w:style>
  <w:style w:type="character" w:styleId="Siln">
    <w:name w:val="Strong"/>
    <w:basedOn w:val="Standardnpsmoodstavce"/>
    <w:uiPriority w:val="22"/>
    <w:qFormat/>
    <w:rsid w:val="00E24B67"/>
    <w:rPr>
      <w:b/>
      <w:bCs/>
    </w:rPr>
  </w:style>
  <w:style w:type="paragraph" w:styleId="Zkladntext">
    <w:name w:val="Body Text"/>
    <w:basedOn w:val="Normln"/>
    <w:link w:val="ZkladntextChar"/>
    <w:rsid w:val="00664E43"/>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664E4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DFF9-EC9B-479C-A57D-819AC879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5113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Benešová Marie Mgr.</dc:creator>
  <cp:lastModifiedBy>Kafka Jiří Bc.</cp:lastModifiedBy>
  <cp:revision>2</cp:revision>
  <cp:lastPrinted>2015-02-14T17:27:00Z</cp:lastPrinted>
  <dcterms:created xsi:type="dcterms:W3CDTF">2022-09-06T08:04:00Z</dcterms:created>
  <dcterms:modified xsi:type="dcterms:W3CDTF">2022-09-06T08:04:00Z</dcterms:modified>
</cp:coreProperties>
</file>